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DEE" w:rsidRPr="00585DEE" w:rsidRDefault="00585DEE" w:rsidP="00585DEE">
      <w:pPr>
        <w:numPr>
          <w:ilvl w:val="0"/>
          <w:numId w:val="1"/>
        </w:num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AFAFA"/>
        <w:spacing w:before="100" w:beforeAutospacing="1" w:after="100" w:afterAutospacing="1" w:line="240" w:lineRule="auto"/>
        <w:ind w:left="-567" w:hanging="141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должен устанавливать общедомовые счетчики? Часть 1 </w:t>
      </w:r>
    </w:p>
    <w:p w:rsidR="00585DEE" w:rsidRPr="00585DEE" w:rsidRDefault="00585DEE" w:rsidP="00585DEE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AFAFA"/>
        <w:spacing w:beforeAutospacing="1" w:after="150" w:line="240" w:lineRule="auto"/>
        <w:ind w:left="-567" w:hanging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все вопросы, касающиеся порядка установления индивидуальных и общедомовых приборов учета, ответы можно найти в статье 13 Федерального закона об энергосбережении.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Согласно этой правовой норме обязанность по установке общедомовых счетчиков лежит не на собственниках помещений многоквартирных домов, а на </w:t>
      </w:r>
      <w:proofErr w:type="spell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энергоснабжающих</w:t>
      </w:r>
      <w:proofErr w:type="spell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организациях.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силу пункта 9 вышеназванной статьи 13 с 1 июля 2010 года организации, которые осуществляют снабжение водой, тепловой энергией (</w:t>
      </w:r>
      <w:proofErr w:type="spell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энергоснабжающие</w:t>
      </w:r>
      <w:proofErr w:type="spell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организации), ОБЯЗАНЫ осуществлять деятельность по установке, замене, эксплуатации приборов учета используемых энергетических ресурсов, снабжение которыми или передачу которых они осуществляют.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Указанные организации не вправе отказать обратившимся к ним лицам в заключени</w:t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договора, регулирующего условия установки, замены и (или) эксплуатации приборов учета используемых энергетических ресурсов, снабжение которыми или передачу которых они осуществляют. 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Цена такого договора определяется соглашением сторон. 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10 указанной статьи 13 предусматривает, что до 1 июля 2010 года </w:t>
      </w:r>
      <w:proofErr w:type="spell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энергоснабжающие</w:t>
      </w:r>
      <w:proofErr w:type="spell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обязаны предоставить собственникам помещений в многоквартирных домах, лицам, ответственным за содержание многоквартирных домов, предложения об оснащении многоквартирных домов приборами учета 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Пункт 12 этой же статьи 13 говорит о том, что до 1 июля 2013 года те же </w:t>
      </w:r>
      <w:proofErr w:type="spell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энергоснабжающие</w:t>
      </w:r>
      <w:proofErr w:type="spell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обязаны совершить действия по оснащению приборами учета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многоквартирных домов, если эти многоквартирные дома не были оснащены приборами учета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установленный срок (до 1 июля 2013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года).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 этом граждане - собственники помещений в многоквартирных домах имеют право оплатить равными долями в течение пяти лет </w:t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установки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приборов учета расходы </w:t>
      </w:r>
      <w:proofErr w:type="spell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энергоснабжающих</w:t>
      </w:r>
      <w:proofErr w:type="spell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на установку этих пр</w:t>
      </w:r>
      <w:bookmarkStart w:id="0" w:name="_GoBack"/>
      <w:bookmarkEnd w:id="0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иборов учета при условии, что ими (собственниками помещений) не выражено намерение оплатить такие расходы единовременно или с меньшим периодом рассрочки. В случае предоставления рассрочки расходы на установку приборов учета используемых энергетических ресурсов подлежат увеличению на сумму процентов, начисляемых в связи с предоставлением рассрочки, но не более чем в размере ставки рефинансирования Центрального банка Российской Федерации.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только в случае отказа от оплаты вышеуказанных расходов </w:t>
      </w:r>
      <w:proofErr w:type="spell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энергоснабхающих</w:t>
      </w:r>
      <w:proofErr w:type="spell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по установке приборов учета собственники помещений в многоквартирных домах должны оплатить не только эти расходы, но и расходы в связи с необходимостью принудительного взыскания. 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Федеральный закон от 23.11.2009 № 261-ФЗ « Об энергосбережении и о повышении энергетической эффективности и о внесении изменений в отдельные законодательные акты РФ»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Статья 13. Обеспечение учета используемых энергетических ресурсов и применения приборов </w:t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учета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используемых энергетических ресурсов при 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осуществлении расчетов за энергетические ресурсы 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Производимые, передаваемые, потребляемые энергетические ресурсы подлежат обязательному учету с применением приборов учета используемых энергетических ресурсов. </w:t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настоящей статьи в части организации учета используемых энергетических ресурсов распространяются на объекты, подключенные к электрическим сетям централизованного электроснабжения, и (или) системам централизованного теплоснабжения, и (или) системам централизованного водоснабжения, и (или) системам централизованного газоснабжения, и (или) иным системам централизованного снабжения энергетическими ресурсами.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иные требования к местам установки приборов учета используемых энергетических ресурсов не установлены настоящим Федеральным законом, другими федеральными законами, иными нормативными правовыми актами Российской Федерации, исполнение требований настоящей статьи в части организации </w:t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учета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используемых энергетических ресурсов применительно к объектам, подключенным к системам централизованного снабжения соответствующим энергетическим ресурсом, должно обеспечивать учет используемых энергетических ресурсов в местах подключения указанных объектов к таким системам либо применительно к объектам, используемым для передачи энергетических ресурсов, в местах подключения смежных объектов, используемых для передачи энергетических ресурсов и принадлежащих на праве собственности или ином предусмотренном законодательством Российской Федерации основании разным лицам. Требования к характеристикам приборов учета используемых энергетических ресурсов определяются в соответствии с законодательством Российской Федерации. Требования настоящей статьи в части организации учета используемых энергетических ресурсов не распространяются на ветхие, аварийные объекты, объекты, подлежащие сносу или капитальному ремонту до 1 января 2013 года, а также объекты, мощность потребления электрической энергии которых составляет менее чем пять киловатт (в отношении организации учета используемой электрической энергии) или максимальный объем потребления тепловой </w:t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энергии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 составляет менее чем две десятых </w:t>
      </w:r>
      <w:proofErr w:type="spell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гигакалории</w:t>
      </w:r>
      <w:proofErr w:type="spell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час (в отношении организации учета используемой тепловой энергии).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Расчеты за энергетические ресурсы должны осуществляться на основании данных о количественном значении энергетических ресурсов, произведенных, переданных, потребленных, определенных при помощи приборов учета используемых энергетических ресурсов. </w:t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Установленные в соответствии с требованиями законодательства Российской Федерации приборы учета используемых энергетических ресурсов должны быть введены в эксплуатацию не позднее месяца, следующего за датой их установки, и их применение должно начаться при осуществлении расчетов за энергетические ресурсы не позднее первого числа месяца, следующего за месяцем ввода этих приборов учета в эксплуатацию.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Расчеты за энергетические ресурсы могут осуществляться без учета данных, полученных при помощи установленных и введенных в эксплуатацию приборов учета используемых энергетических ресурсов, по договору поставки, договору купли-продажи энергетических ресурсов, 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включающим в себя условия </w:t>
      </w:r>
      <w:proofErr w:type="spell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энергосервисного</w:t>
      </w:r>
      <w:proofErr w:type="spell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договора (контракта). До установки приборов учета используемых энергетических ресурсов, а также при выходе из строя, утрате или по истечении </w:t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срока эксплуатации приборов учета используемых энергетических ресурсов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расчеты за энергетические ресурсы должны осуществляться с применением расчетных способов определения количества энергетических ресурсов, установленных в соответствии с законодательством Российской Федерации. При этом указанные расчетные способы должны определять количество энергетических ресурсов таким образом, чтобы стимулировать покупателей энергетических ресурсов к осуществлению расчетов на основании данных об их количественном значении, определенных при помощи приборов учета используемых энергетических ресурсов.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3. </w:t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 января 2011 года органы государственной власти, органы местного самоуправления обеспечивают завершение проведения мероприятий по оснащению зданий, строений, сооружений, используемых для размещения указанных органов, находящихся в государственной или муниципальной собственности и введенных в эксплуатацию на день вступления в силу настоящего Федерального закона, приборами учета используемых воды, природного газа, тепловой энергии, электрической энергии, а также ввод установленных приборов учета в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эксплуатацию.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4. </w:t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 января 2011 года собственники зданий, строений, сооружений и иных объектов, которые введены в эксплуатацию на день вступления в силу настоящего Федерального закона и при эксплуатации которых используются энергетические ресурсы (в том числе временных объектов), за исключением объектов, указанных в частях 3, 5 и 6 настоящей статьи, обязаны завершить оснащение таких объектов приборами учета используемых воды, природного газа, тепловой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энергии, электрической энергии, а также ввод установленных приборов учета в эксплуатацию.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5. </w:t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 июля 2012 года собственники жилых домов, за исключением указанных в части 6 настоящей статьи, собственники помещений в многоквартирных домах, введенных в эксплуатацию на день вступления в силу настоящего Федерального закона, обязаны обеспечить оснащение таких домов приборами учета используемых воды, тепловой энергии, электрической энергии, а также ввод установленных приборов учета в эксплуатацию.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этом многоквартирные дома в указанный срок должны быть оснащены коллективными (общедомовыми) приборами учета используемых воды, тепловой энергии, электрической энергии, а также индивидуальными и общими (для коммунальной квартиры) приборами учета используемых воды, электрической энергии (часть в редакции, введенной в действие с 26 июля 2011 года Федеральным законом от 11 июля 2011 года N 197-ФЗ, - </w:t>
      </w:r>
      <w:proofErr w:type="spell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редыдущую</w:t>
      </w:r>
      <w:proofErr w:type="spell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редакцию).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5_1. </w:t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 января 2015 года собственники объектов, указанных в части 5 настоящей статьи, обязаны обеспечить оснащение указанных объектов индивидуальными и общими (для коммунальных квартир) приборами учета используемого природного газа, а также ввод установленных приборов учета в эксплуатацию (часть дополнительно включена с 26 июля 2011 года Федеральным законом от 11 июля 2011 года N 197-ФЗ).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 июля 2012 года собственники введенных в эксплуатацию на день вступления в силу настоящего Федерального закона жилых домов, дачных домов или садовых домов, которые объединены принадлежащими им или созданным ими организациям (объединениям) общими сетями инженерно-технического обеспечения, подключенными к электрическим сетям централизованного электроснабжения, и (или) системам централизованного теплоснабжения, и (или) системам централизованного водоснабжения, и (или) иным системам централизованного снабжения энергетическими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ресурсами, за исключением систем централизованного газоснабжения, обязаны обеспечить установку коллективных (на границе с централизованными системами) приборов учета используемых воды, тепловой энергии, электрической энергии, а также ввод установленных приборов учета в эксплуатацию (часть в редакции, введенной в действие с 26 июля 2011 </w:t>
      </w:r>
      <w:proofErr w:type="spell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годаФедеральным</w:t>
      </w:r>
      <w:proofErr w:type="spell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законом от 11 июля 2011 года N 197-ФЗ, - см. предыдущую редакцию).</w:t>
      </w:r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6_1.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 января 2015 года собственники объектов, указанных в части 6 настоящей статьи и объединенных общими сетями инженерно-технического обеспечения, принадлежащими им или созданным ими организациям (объединениям) и подключенными к системе централизованного газоснабжения, обязаны обеспечить установку на указанных объектах коллективных (на границе с централизованными системами) приборов учета используемого природного газа, а также ввод установленных приборов учета в эксплуатацию (часть дополнительно включена</w:t>
      </w:r>
      <w:proofErr w:type="gramEnd"/>
      <w:r w:rsidRPr="00585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26 июля 2011 года Федеральным законом от 11 июля 2011 года N 197-ФЗ). </w:t>
      </w:r>
    </w:p>
    <w:p w:rsidR="00C64840" w:rsidRPr="00585DEE" w:rsidRDefault="00C64840" w:rsidP="00585DEE">
      <w:pPr>
        <w:ind w:left="-567" w:hanging="141"/>
        <w:rPr>
          <w:rFonts w:ascii="Times New Roman" w:hAnsi="Times New Roman" w:cs="Times New Roman"/>
          <w:sz w:val="28"/>
          <w:szCs w:val="28"/>
        </w:rPr>
      </w:pPr>
    </w:p>
    <w:sectPr w:rsidR="00C64840" w:rsidRPr="00585D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3753C"/>
    <w:multiLevelType w:val="multilevel"/>
    <w:tmpl w:val="BFDA9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809"/>
    <w:rsid w:val="004C5809"/>
    <w:rsid w:val="00585DEE"/>
    <w:rsid w:val="00C6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85D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85DE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85D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85DE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9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0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151151">
                  <w:marLeft w:val="0"/>
                  <w:marRight w:val="0"/>
                  <w:marTop w:val="7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45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693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51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832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884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529960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1578</Words>
  <Characters>8996</Characters>
  <Application>Microsoft Office Word</Application>
  <DocSecurity>0</DocSecurity>
  <Lines>74</Lines>
  <Paragraphs>21</Paragraphs>
  <ScaleCrop>false</ScaleCrop>
  <Company/>
  <LinksUpToDate>false</LinksUpToDate>
  <CharactersWithSpaces>10553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Тагильцева</dc:creator>
  <cp:keywords/>
  <dc:description/>
  <cp:lastModifiedBy>Оксана Тагильцева</cp:lastModifiedBy>
  <cp:revision>3</cp:revision>
  <dcterms:created xsi:type="dcterms:W3CDTF">2015-05-13T05:53:00Z</dcterms:created>
  <dcterms:modified xsi:type="dcterms:W3CDTF">2015-05-13T05:57:00Z</dcterms:modified>
</cp:coreProperties>
</file>